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A1" w:rsidRPr="001F1F3B" w:rsidRDefault="00823A46" w:rsidP="00181426">
      <w:pPr>
        <w:pStyle w:val="a3"/>
        <w:jc w:val="center"/>
        <w:rPr>
          <w:b/>
          <w:iCs/>
          <w:sz w:val="28"/>
          <w:szCs w:val="28"/>
        </w:rPr>
      </w:pPr>
      <w:r w:rsidRPr="00823A46">
        <w:rPr>
          <w:b/>
          <w:iCs/>
          <w:sz w:val="28"/>
          <w:szCs w:val="28"/>
        </w:rPr>
        <w:t xml:space="preserve">Уважаемые </w:t>
      </w:r>
      <w:r w:rsidRPr="001F1F3B">
        <w:rPr>
          <w:b/>
          <w:iCs/>
          <w:sz w:val="28"/>
          <w:szCs w:val="28"/>
        </w:rPr>
        <w:t>жители и гости Талицкого городского округа</w:t>
      </w:r>
      <w:r w:rsidRPr="00823A46">
        <w:rPr>
          <w:b/>
          <w:iCs/>
          <w:sz w:val="28"/>
          <w:szCs w:val="28"/>
        </w:rPr>
        <w:t>!</w:t>
      </w:r>
    </w:p>
    <w:p w:rsidR="006B49A1" w:rsidRDefault="006B49A1" w:rsidP="00181426">
      <w:pPr>
        <w:widowControl/>
        <w:shd w:val="clear" w:color="auto" w:fill="FFFFFF"/>
        <w:autoSpaceDE/>
        <w:autoSpaceDN/>
        <w:adjustRightInd/>
        <w:jc w:val="center"/>
        <w:rPr>
          <w:rFonts w:ascii="Verdana" w:hAnsi="Verdana"/>
          <w:color w:val="000000"/>
          <w:sz w:val="15"/>
          <w:szCs w:val="15"/>
        </w:rPr>
      </w:pPr>
    </w:p>
    <w:p w:rsidR="00823A46" w:rsidRDefault="006B49A1" w:rsidP="00181426">
      <w:pPr>
        <w:widowControl/>
        <w:shd w:val="clear" w:color="auto" w:fill="FFFFFF"/>
        <w:autoSpaceDE/>
        <w:autoSpaceDN/>
        <w:adjustRightInd/>
        <w:jc w:val="both"/>
        <w:rPr>
          <w:color w:val="000000"/>
          <w:sz w:val="28"/>
          <w:szCs w:val="28"/>
        </w:rPr>
      </w:pPr>
      <w:r>
        <w:rPr>
          <w:color w:val="000000"/>
          <w:sz w:val="28"/>
          <w:szCs w:val="28"/>
        </w:rPr>
        <w:tab/>
      </w:r>
      <w:r w:rsidRPr="00477040">
        <w:rPr>
          <w:color w:val="000000"/>
          <w:sz w:val="28"/>
          <w:szCs w:val="28"/>
        </w:rPr>
        <w:t>В целях предупреждения преступлений с применением огнестрельного оружия</w:t>
      </w:r>
      <w:r w:rsidR="001F1F3B">
        <w:rPr>
          <w:color w:val="000000"/>
          <w:sz w:val="28"/>
          <w:szCs w:val="28"/>
        </w:rPr>
        <w:t>,</w:t>
      </w:r>
      <w:r w:rsidRPr="00477040">
        <w:rPr>
          <w:color w:val="000000"/>
          <w:sz w:val="28"/>
          <w:szCs w:val="28"/>
        </w:rPr>
        <w:t xml:space="preserve"> </w:t>
      </w:r>
      <w:r w:rsidR="00181426">
        <w:rPr>
          <w:color w:val="000000"/>
          <w:sz w:val="28"/>
          <w:szCs w:val="28"/>
        </w:rPr>
        <w:t xml:space="preserve">на постоянной основе </w:t>
      </w:r>
      <w:r w:rsidRPr="00477040">
        <w:rPr>
          <w:color w:val="000000"/>
          <w:sz w:val="28"/>
          <w:szCs w:val="28"/>
        </w:rPr>
        <w:t xml:space="preserve">проводятся мероприятия по организации добровольной сдачи незаконно хранящегося оружия, боеприпасов, взрывчатых веществ и взрывных устройств на возмездной основе.  Добровольная сдача оружия сможет обезопасить граждан от возможных противоправных действий, связанных с применением оружия, а также освободить от уголовной ответственности за его незаконное приобретение, хранение, сбыт, перевозку, передачу и ношение.  </w:t>
      </w:r>
    </w:p>
    <w:p w:rsidR="00181426" w:rsidRPr="00823A46" w:rsidRDefault="00181426" w:rsidP="00181426">
      <w:pPr>
        <w:widowControl/>
        <w:shd w:val="clear" w:color="auto" w:fill="FFFFFF"/>
        <w:autoSpaceDE/>
        <w:autoSpaceDN/>
        <w:adjustRightInd/>
        <w:jc w:val="both"/>
        <w:rPr>
          <w:sz w:val="28"/>
          <w:szCs w:val="28"/>
        </w:rPr>
      </w:pPr>
      <w:r>
        <w:rPr>
          <w:color w:val="000000"/>
          <w:sz w:val="28"/>
          <w:szCs w:val="28"/>
        </w:rPr>
        <w:tab/>
      </w:r>
      <w:r w:rsidRPr="00477040">
        <w:rPr>
          <w:color w:val="000000"/>
          <w:sz w:val="28"/>
          <w:szCs w:val="28"/>
        </w:rPr>
        <w:t xml:space="preserve">Под добровольной сдачей огнестрельного оружия следует понимать выдачу лицом указанных предметов по своей воле или сообщение органам внутренних дел о месте их нахождения и хранения, при этом личность сообщившего сохраняется в тайне. </w:t>
      </w:r>
      <w:proofErr w:type="gramStart"/>
      <w:r w:rsidRPr="00477040">
        <w:rPr>
          <w:color w:val="000000"/>
          <w:sz w:val="28"/>
          <w:szCs w:val="28"/>
        </w:rPr>
        <w:t>В случае добровольной сдачи вышеуказанных предметов лицо освобождается от уголовной ответственности за совершение преступлений, предусмотренных статьями 222 УК РФ «Незаконное приобретение, передача, сбыт, хранение, перевозка или ношение оружия, его основных частей, боеприпасов, взрывчатых веществ и взрывных устройств» и 223 УК РФ «Незаконное изготовление оружия», независимо от привлечения его к ответственности за совершение иных преступлений, при условии, что с помощью данного</w:t>
      </w:r>
      <w:proofErr w:type="gramEnd"/>
      <w:r w:rsidRPr="00477040">
        <w:rPr>
          <w:color w:val="000000"/>
          <w:sz w:val="28"/>
          <w:szCs w:val="28"/>
        </w:rPr>
        <w:t xml:space="preserve"> вида оружия не было совершено противозаконного деяния.</w:t>
      </w:r>
    </w:p>
    <w:p w:rsidR="00584437" w:rsidRDefault="007A14BA" w:rsidP="00181426">
      <w:pPr>
        <w:pStyle w:val="a3"/>
        <w:spacing w:before="0" w:beforeAutospacing="0" w:after="0" w:afterAutospacing="0"/>
        <w:jc w:val="both"/>
        <w:rPr>
          <w:color w:val="000000"/>
          <w:sz w:val="27"/>
          <w:szCs w:val="27"/>
        </w:rPr>
      </w:pPr>
      <w:r>
        <w:rPr>
          <w:noProof/>
          <w:sz w:val="28"/>
          <w:szCs w:val="28"/>
        </w:rPr>
        <w:drawing>
          <wp:anchor distT="0" distB="0" distL="114300" distR="114300" simplePos="0" relativeHeight="251659264" behindDoc="1" locked="0" layoutInCell="1" allowOverlap="1">
            <wp:simplePos x="0" y="0"/>
            <wp:positionH relativeFrom="column">
              <wp:posOffset>1558925</wp:posOffset>
            </wp:positionH>
            <wp:positionV relativeFrom="paragraph">
              <wp:posOffset>297815</wp:posOffset>
            </wp:positionV>
            <wp:extent cx="4382135" cy="2371090"/>
            <wp:effectExtent l="19050" t="0" r="0" b="0"/>
            <wp:wrapTight wrapText="bothSides">
              <wp:wrapPolygon edited="0">
                <wp:start x="-94" y="0"/>
                <wp:lineTo x="-94" y="21345"/>
                <wp:lineTo x="21597" y="21345"/>
                <wp:lineTo x="21597" y="0"/>
                <wp:lineTo x="-94" y="0"/>
              </wp:wrapPolygon>
            </wp:wrapTight>
            <wp:docPr id="2" name="Рисунок 10" descr="http://kovrovsegodnya.ru/images/2019/2/20-31/26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ovrovsegodnya.ru/images/2019/2/20-31/26a17.jpg"/>
                    <pic:cNvPicPr>
                      <a:picLocks noChangeAspect="1" noChangeArrowheads="1"/>
                    </pic:cNvPicPr>
                  </pic:nvPicPr>
                  <pic:blipFill>
                    <a:blip r:embed="rId5" cstate="print"/>
                    <a:srcRect/>
                    <a:stretch>
                      <a:fillRect/>
                    </a:stretch>
                  </pic:blipFill>
                  <pic:spPr bwMode="auto">
                    <a:xfrm>
                      <a:off x="0" y="0"/>
                      <a:ext cx="4382135" cy="2371090"/>
                    </a:xfrm>
                    <a:prstGeom prst="rect">
                      <a:avLst/>
                    </a:prstGeom>
                    <a:noFill/>
                    <a:ln w="9525">
                      <a:noFill/>
                      <a:miter lim="800000"/>
                      <a:headEnd/>
                      <a:tailEnd/>
                    </a:ln>
                  </pic:spPr>
                </pic:pic>
              </a:graphicData>
            </a:graphic>
          </wp:anchor>
        </w:drawing>
      </w:r>
      <w:r w:rsidR="0008029D">
        <w:rPr>
          <w:sz w:val="28"/>
          <w:szCs w:val="28"/>
          <w:shd w:val="clear" w:color="auto" w:fill="FFFFFF"/>
        </w:rPr>
        <w:tab/>
      </w:r>
      <w:r w:rsidR="00181426">
        <w:rPr>
          <w:sz w:val="28"/>
          <w:szCs w:val="28"/>
          <w:shd w:val="clear" w:color="auto" w:fill="FFFFFF"/>
        </w:rPr>
        <w:t>В</w:t>
      </w:r>
      <w:r w:rsidR="00584437">
        <w:rPr>
          <w:color w:val="000000"/>
          <w:sz w:val="27"/>
          <w:szCs w:val="27"/>
        </w:rPr>
        <w:t xml:space="preserve"> соответствии с постановлением Правительства Свердловской области от 29.12.2017 </w:t>
      </w:r>
      <w:r w:rsidR="00F26F08">
        <w:rPr>
          <w:color w:val="000000"/>
          <w:sz w:val="27"/>
          <w:szCs w:val="27"/>
        </w:rPr>
        <w:t xml:space="preserve">      </w:t>
      </w:r>
      <w:r w:rsidR="00584437">
        <w:rPr>
          <w:color w:val="000000"/>
          <w:sz w:val="27"/>
          <w:szCs w:val="27"/>
        </w:rPr>
        <w:t>№</w:t>
      </w:r>
      <w:r w:rsidR="00181426">
        <w:rPr>
          <w:color w:val="000000"/>
          <w:sz w:val="27"/>
          <w:szCs w:val="27"/>
        </w:rPr>
        <w:t xml:space="preserve"> </w:t>
      </w:r>
      <w:r w:rsidR="00584437">
        <w:rPr>
          <w:color w:val="000000"/>
          <w:sz w:val="27"/>
          <w:szCs w:val="27"/>
        </w:rPr>
        <w:t xml:space="preserve">1046-ПП </w:t>
      </w:r>
      <w:r w:rsidR="00181426">
        <w:rPr>
          <w:color w:val="000000"/>
          <w:sz w:val="27"/>
          <w:szCs w:val="27"/>
        </w:rPr>
        <w:t>«О</w:t>
      </w:r>
      <w:r w:rsidR="00584437">
        <w:rPr>
          <w:color w:val="000000"/>
          <w:sz w:val="27"/>
          <w:szCs w:val="27"/>
        </w:rPr>
        <w:t xml:space="preserve"> внесении изменений в государственную программу Свердловской области «Обеспечение общественной безопасности на территории Свердловской области до 2024 года», утвержденную постановлением Правительства Свердловской области от 05.04.2017 №</w:t>
      </w:r>
      <w:r w:rsidR="00181426">
        <w:rPr>
          <w:color w:val="000000"/>
          <w:sz w:val="27"/>
          <w:szCs w:val="27"/>
        </w:rPr>
        <w:t xml:space="preserve"> </w:t>
      </w:r>
      <w:r w:rsidR="00584437">
        <w:rPr>
          <w:color w:val="000000"/>
          <w:sz w:val="27"/>
          <w:szCs w:val="27"/>
        </w:rPr>
        <w:t>229-ПП, размеры вознаграждения за добровольную сдачу незаконно хранящегося оружия, боеприпасов, взрывчатых веществ увеличены:</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б</w:t>
      </w:r>
      <w:r w:rsidR="00584437">
        <w:rPr>
          <w:color w:val="000000"/>
          <w:sz w:val="27"/>
          <w:szCs w:val="27"/>
        </w:rPr>
        <w:t>оевое ручное стрелковое оружие (пистолеты, револьверы, автоматы, пулеметы, гранатометы и др</w:t>
      </w:r>
      <w:r>
        <w:rPr>
          <w:color w:val="000000"/>
          <w:sz w:val="27"/>
          <w:szCs w:val="27"/>
        </w:rPr>
        <w:t>угие виды) за 1 шт. – 4500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о</w:t>
      </w:r>
      <w:r w:rsidR="00584437">
        <w:rPr>
          <w:color w:val="000000"/>
          <w:sz w:val="27"/>
          <w:szCs w:val="27"/>
        </w:rPr>
        <w:t>сновные части боевого ручного стрелкового оружия (ствол, затвор, барабан</w:t>
      </w:r>
      <w:r>
        <w:rPr>
          <w:color w:val="000000"/>
          <w:sz w:val="27"/>
          <w:szCs w:val="27"/>
        </w:rPr>
        <w:t>,</w:t>
      </w:r>
      <w:r w:rsidR="00584437">
        <w:rPr>
          <w:color w:val="000000"/>
          <w:sz w:val="27"/>
          <w:szCs w:val="27"/>
        </w:rPr>
        <w:t xml:space="preserve"> рамка, ствольная коробка) за 1 шт. – 900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lastRenderedPageBreak/>
        <w:tab/>
        <w:t>- о</w:t>
      </w:r>
      <w:r w:rsidR="00584437">
        <w:rPr>
          <w:color w:val="000000"/>
          <w:sz w:val="27"/>
          <w:szCs w:val="27"/>
        </w:rPr>
        <w:t>хотничье огнестрельное оружие с нарезным стволом за 1 шт. – 3300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о</w:t>
      </w:r>
      <w:r w:rsidR="00584437">
        <w:rPr>
          <w:color w:val="000000"/>
          <w:sz w:val="27"/>
          <w:szCs w:val="27"/>
        </w:rPr>
        <w:t>сновные части огнестрельного оружия с нарезным стволом (ствол, затвор, барабан, рамка, ствольная коробка) за 1 шт. – 600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о</w:t>
      </w:r>
      <w:r w:rsidR="00584437">
        <w:rPr>
          <w:color w:val="000000"/>
          <w:sz w:val="27"/>
          <w:szCs w:val="27"/>
        </w:rPr>
        <w:t>хотничье огнестрельное гладкоствольное оружие з</w:t>
      </w:r>
      <w:r>
        <w:rPr>
          <w:color w:val="000000"/>
          <w:sz w:val="27"/>
          <w:szCs w:val="27"/>
        </w:rPr>
        <w:t>а</w:t>
      </w:r>
      <w:r w:rsidR="00584437">
        <w:rPr>
          <w:color w:val="000000"/>
          <w:sz w:val="27"/>
          <w:szCs w:val="27"/>
        </w:rPr>
        <w:t xml:space="preserve"> 1 шт. – 2000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о</w:t>
      </w:r>
      <w:r w:rsidR="00584437">
        <w:rPr>
          <w:color w:val="000000"/>
          <w:sz w:val="27"/>
          <w:szCs w:val="27"/>
        </w:rPr>
        <w:t>сновные части огнестрельного гладкоствольного оружия (ствол, затвор, барабан, рамка, ствольная коробка) – 400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о</w:t>
      </w:r>
      <w:r w:rsidR="00584437">
        <w:rPr>
          <w:color w:val="000000"/>
          <w:sz w:val="27"/>
          <w:szCs w:val="27"/>
        </w:rPr>
        <w:t>ружие самообороны, газовое оружие за 1 шт. – 1000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п</w:t>
      </w:r>
      <w:r w:rsidR="00584437">
        <w:rPr>
          <w:color w:val="000000"/>
          <w:sz w:val="27"/>
          <w:szCs w:val="27"/>
        </w:rPr>
        <w:t>невматическое оружие с дульной энергией более 7,5 Дж за 1 шт. – 600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са</w:t>
      </w:r>
      <w:r w:rsidR="00584437">
        <w:rPr>
          <w:color w:val="000000"/>
          <w:sz w:val="27"/>
          <w:szCs w:val="27"/>
        </w:rPr>
        <w:t>модельное огнестрельное оружие или переделанное под огнестрельное оружие за 1 шт.- 2000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б</w:t>
      </w:r>
      <w:r w:rsidR="00584437">
        <w:rPr>
          <w:color w:val="000000"/>
          <w:sz w:val="27"/>
          <w:szCs w:val="27"/>
        </w:rPr>
        <w:t>оеприпасы к оружию с нарезным стволом за 1 шт. – 20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б</w:t>
      </w:r>
      <w:r w:rsidR="00584437">
        <w:rPr>
          <w:color w:val="000000"/>
          <w:sz w:val="27"/>
          <w:szCs w:val="27"/>
        </w:rPr>
        <w:t>оеприпасы к оружию с нарезным стволом калибра 5,6 мм за 1 шт. – 7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б</w:t>
      </w:r>
      <w:r w:rsidR="00584437">
        <w:rPr>
          <w:color w:val="000000"/>
          <w:sz w:val="27"/>
          <w:szCs w:val="27"/>
        </w:rPr>
        <w:t>оеприпасы к гладкоствольному оружию за 1 шт. – 7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в</w:t>
      </w:r>
      <w:r w:rsidR="00584437">
        <w:rPr>
          <w:color w:val="000000"/>
          <w:sz w:val="27"/>
          <w:szCs w:val="27"/>
        </w:rPr>
        <w:t>зрывчатые вещества и порох за 100 граммов – 600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из</w:t>
      </w:r>
      <w:r w:rsidR="00584437">
        <w:rPr>
          <w:color w:val="000000"/>
          <w:sz w:val="27"/>
          <w:szCs w:val="27"/>
        </w:rPr>
        <w:t>делия, содержащие взрывчатые вещества: гранаты, мины, артиллерийские снаряды за 1 шт. – 2600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с</w:t>
      </w:r>
      <w:r w:rsidR="00584437">
        <w:rPr>
          <w:color w:val="000000"/>
          <w:sz w:val="27"/>
          <w:szCs w:val="27"/>
        </w:rPr>
        <w:t xml:space="preserve">редства инициирования взрывов: капсюли-детонаторы, </w:t>
      </w:r>
      <w:proofErr w:type="spellStart"/>
      <w:r w:rsidR="00584437">
        <w:rPr>
          <w:color w:val="000000"/>
          <w:sz w:val="27"/>
          <w:szCs w:val="27"/>
        </w:rPr>
        <w:t>электродетонаторы</w:t>
      </w:r>
      <w:proofErr w:type="spellEnd"/>
      <w:r w:rsidR="00584437">
        <w:rPr>
          <w:color w:val="000000"/>
          <w:sz w:val="27"/>
          <w:szCs w:val="27"/>
        </w:rPr>
        <w:t xml:space="preserve"> и другие за 1 шт. – 600 руб.;</w:t>
      </w:r>
    </w:p>
    <w:p w:rsidR="00584437" w:rsidRDefault="00181426" w:rsidP="00181426">
      <w:pPr>
        <w:pStyle w:val="a3"/>
        <w:spacing w:before="0" w:beforeAutospacing="0" w:after="0" w:afterAutospacing="0"/>
        <w:jc w:val="both"/>
        <w:rPr>
          <w:color w:val="000000"/>
          <w:sz w:val="27"/>
          <w:szCs w:val="27"/>
        </w:rPr>
      </w:pPr>
      <w:r>
        <w:rPr>
          <w:color w:val="000000"/>
          <w:sz w:val="27"/>
          <w:szCs w:val="27"/>
        </w:rPr>
        <w:tab/>
        <w:t>- д</w:t>
      </w:r>
      <w:r w:rsidR="00584437">
        <w:rPr>
          <w:color w:val="000000"/>
          <w:sz w:val="27"/>
          <w:szCs w:val="27"/>
        </w:rPr>
        <w:t>етонирующие и огнепроводные шнуры за 1 метр – 150 руб.</w:t>
      </w:r>
    </w:p>
    <w:p w:rsidR="00F26F08" w:rsidRDefault="00F26F08" w:rsidP="001F1F3B">
      <w:pPr>
        <w:pStyle w:val="a3"/>
        <w:spacing w:before="0" w:beforeAutospacing="0" w:after="0" w:afterAutospacing="0"/>
        <w:jc w:val="both"/>
        <w:rPr>
          <w:sz w:val="28"/>
          <w:szCs w:val="28"/>
          <w:shd w:val="clear" w:color="auto" w:fill="FFFFFF"/>
        </w:rPr>
      </w:pPr>
    </w:p>
    <w:p w:rsidR="001F1F3B" w:rsidRDefault="001F1F3B" w:rsidP="001F1F3B">
      <w:pPr>
        <w:pStyle w:val="a3"/>
        <w:spacing w:before="0" w:beforeAutospacing="0" w:after="0" w:afterAutospacing="0"/>
        <w:jc w:val="both"/>
        <w:rPr>
          <w:sz w:val="28"/>
          <w:szCs w:val="28"/>
          <w:shd w:val="clear" w:color="auto" w:fill="FFFFFF"/>
        </w:rPr>
      </w:pPr>
      <w:r>
        <w:rPr>
          <w:sz w:val="28"/>
          <w:szCs w:val="28"/>
          <w:shd w:val="clear" w:color="auto" w:fill="FFFFFF"/>
        </w:rPr>
        <w:tab/>
      </w:r>
      <w:r w:rsidRPr="0008029D">
        <w:rPr>
          <w:sz w:val="28"/>
          <w:szCs w:val="28"/>
          <w:shd w:val="clear" w:color="auto" w:fill="FFFFFF"/>
        </w:rPr>
        <w:t xml:space="preserve">Любой гражданин, изъявивший желание сдать незаконно хранящиеся у него оружие, патроны к нему, боеприпасы, взрывчатые вещества и взрывные устройства за вознаграждение, может обратиться </w:t>
      </w:r>
      <w:r>
        <w:rPr>
          <w:sz w:val="28"/>
          <w:szCs w:val="28"/>
          <w:shd w:val="clear" w:color="auto" w:fill="FFFFFF"/>
        </w:rPr>
        <w:t xml:space="preserve">в ОМВД России по Талицкому району </w:t>
      </w:r>
      <w:r w:rsidR="007A14BA">
        <w:rPr>
          <w:sz w:val="28"/>
          <w:szCs w:val="28"/>
          <w:shd w:val="clear" w:color="auto" w:fill="FFFFFF"/>
        </w:rPr>
        <w:t>(</w:t>
      </w:r>
      <w:proofErr w:type="gramStart"/>
      <w:r w:rsidRPr="0008029D">
        <w:rPr>
          <w:color w:val="000000"/>
          <w:sz w:val="28"/>
          <w:szCs w:val="28"/>
        </w:rPr>
        <w:t>г</w:t>
      </w:r>
      <w:proofErr w:type="gramEnd"/>
      <w:r w:rsidR="007A14BA">
        <w:rPr>
          <w:color w:val="000000"/>
          <w:sz w:val="28"/>
          <w:szCs w:val="28"/>
        </w:rPr>
        <w:t>.</w:t>
      </w:r>
      <w:r w:rsidRPr="0008029D">
        <w:rPr>
          <w:color w:val="000000"/>
          <w:sz w:val="28"/>
          <w:szCs w:val="28"/>
        </w:rPr>
        <w:t xml:space="preserve"> Талица, ул. Васильева, 2</w:t>
      </w:r>
      <w:r w:rsidR="00F26F08">
        <w:rPr>
          <w:color w:val="000000"/>
          <w:sz w:val="28"/>
          <w:szCs w:val="28"/>
        </w:rPr>
        <w:t>;</w:t>
      </w:r>
      <w:r w:rsidR="00F87EF5">
        <w:rPr>
          <w:color w:val="000000"/>
          <w:sz w:val="28"/>
          <w:szCs w:val="28"/>
        </w:rPr>
        <w:t xml:space="preserve"> тел.: 02, 4-31-12</w:t>
      </w:r>
      <w:r w:rsidR="007A14BA">
        <w:rPr>
          <w:color w:val="000000"/>
          <w:sz w:val="28"/>
          <w:szCs w:val="28"/>
        </w:rPr>
        <w:t>)</w:t>
      </w:r>
      <w:r w:rsidRPr="0008029D">
        <w:rPr>
          <w:color w:val="000000"/>
          <w:sz w:val="28"/>
          <w:szCs w:val="28"/>
        </w:rPr>
        <w:t>. Есть возможность подать заявление участковому уполномоченному полиции или сотруднику лицензионно-разрешительной службы. При себе необходимо иметь паспорт и документ, подтверждающий открытие лицевого счета в банке, с информацией о номере лицевого счета, банковскими реквизитами.</w:t>
      </w:r>
      <w:r w:rsidRPr="006B49A1">
        <w:rPr>
          <w:sz w:val="28"/>
          <w:szCs w:val="28"/>
          <w:shd w:val="clear" w:color="auto" w:fill="FFFFFF"/>
        </w:rPr>
        <w:t xml:space="preserve"> </w:t>
      </w:r>
      <w:r w:rsidRPr="00823A46">
        <w:rPr>
          <w:sz w:val="28"/>
          <w:szCs w:val="28"/>
          <w:shd w:val="clear" w:color="auto" w:fill="FFFFFF"/>
        </w:rPr>
        <w:t xml:space="preserve">При этом конфиденциальность обращения, </w:t>
      </w:r>
      <w:r>
        <w:rPr>
          <w:sz w:val="28"/>
          <w:szCs w:val="28"/>
          <w:shd w:val="clear" w:color="auto" w:fill="FFFFFF"/>
        </w:rPr>
        <w:t>гарантируется.</w:t>
      </w:r>
      <w:r w:rsidR="00F87EF5">
        <w:rPr>
          <w:sz w:val="28"/>
          <w:szCs w:val="28"/>
          <w:shd w:val="clear" w:color="auto" w:fill="FFFFFF"/>
        </w:rPr>
        <w:t xml:space="preserve">  </w:t>
      </w:r>
    </w:p>
    <w:p w:rsidR="00584437" w:rsidRDefault="00F87EF5" w:rsidP="00181426">
      <w:pPr>
        <w:pStyle w:val="a3"/>
        <w:spacing w:before="0" w:beforeAutospacing="0" w:after="0" w:afterAutospacing="0"/>
        <w:rPr>
          <w:color w:val="000000"/>
          <w:sz w:val="27"/>
          <w:szCs w:val="27"/>
        </w:rPr>
      </w:pPr>
      <w:r>
        <w:rPr>
          <w:color w:val="000000"/>
          <w:sz w:val="27"/>
          <w:szCs w:val="27"/>
        </w:rPr>
        <w:t xml:space="preserve"> </w:t>
      </w:r>
    </w:p>
    <w:p w:rsidR="000875BC" w:rsidRDefault="00C460D4" w:rsidP="000875BC">
      <w:pPr>
        <w:pStyle w:val="a3"/>
        <w:spacing w:before="0" w:beforeAutospacing="0" w:after="0" w:afterAutospacing="0"/>
        <w:jc w:val="right"/>
        <w:rPr>
          <w:color w:val="000000"/>
          <w:sz w:val="27"/>
          <w:szCs w:val="27"/>
        </w:rPr>
      </w:pPr>
      <w:r>
        <w:rPr>
          <w:color w:val="000000"/>
          <w:sz w:val="27"/>
          <w:szCs w:val="27"/>
        </w:rPr>
        <w:t>Председатель а</w:t>
      </w:r>
      <w:r w:rsidR="00F87EF5">
        <w:rPr>
          <w:color w:val="000000"/>
          <w:sz w:val="27"/>
          <w:szCs w:val="27"/>
        </w:rPr>
        <w:t>нтитеррористическ</w:t>
      </w:r>
      <w:r>
        <w:rPr>
          <w:color w:val="000000"/>
          <w:sz w:val="27"/>
          <w:szCs w:val="27"/>
        </w:rPr>
        <w:t>ой</w:t>
      </w:r>
      <w:r w:rsidR="00F87EF5">
        <w:rPr>
          <w:color w:val="000000"/>
          <w:sz w:val="27"/>
          <w:szCs w:val="27"/>
        </w:rPr>
        <w:t xml:space="preserve"> комисси</w:t>
      </w:r>
      <w:r>
        <w:rPr>
          <w:color w:val="000000"/>
          <w:sz w:val="27"/>
          <w:szCs w:val="27"/>
        </w:rPr>
        <w:t>и</w:t>
      </w:r>
      <w:r w:rsidR="00F87EF5">
        <w:rPr>
          <w:color w:val="000000"/>
          <w:sz w:val="27"/>
          <w:szCs w:val="27"/>
        </w:rPr>
        <w:t xml:space="preserve"> </w:t>
      </w:r>
    </w:p>
    <w:p w:rsidR="006B49A1" w:rsidRDefault="00F87EF5" w:rsidP="000875BC">
      <w:pPr>
        <w:pStyle w:val="a3"/>
        <w:spacing w:before="0" w:beforeAutospacing="0" w:after="0" w:afterAutospacing="0"/>
        <w:jc w:val="right"/>
        <w:rPr>
          <w:color w:val="000000"/>
          <w:sz w:val="27"/>
          <w:szCs w:val="27"/>
        </w:rPr>
      </w:pPr>
      <w:r>
        <w:rPr>
          <w:color w:val="000000"/>
          <w:sz w:val="27"/>
          <w:szCs w:val="27"/>
        </w:rPr>
        <w:t>в Талицком городском округе</w:t>
      </w:r>
    </w:p>
    <w:p w:rsidR="000875BC" w:rsidRDefault="009F62CF" w:rsidP="000875BC">
      <w:pPr>
        <w:pStyle w:val="a3"/>
        <w:spacing w:before="0" w:beforeAutospacing="0" w:after="0" w:afterAutospacing="0"/>
        <w:jc w:val="right"/>
        <w:rPr>
          <w:color w:val="000000"/>
          <w:sz w:val="27"/>
          <w:szCs w:val="27"/>
        </w:rPr>
      </w:pPr>
      <w:r>
        <w:rPr>
          <w:color w:val="000000"/>
          <w:sz w:val="27"/>
          <w:szCs w:val="27"/>
        </w:rPr>
        <w:t xml:space="preserve"> </w:t>
      </w:r>
    </w:p>
    <w:p w:rsidR="00B1075A" w:rsidRDefault="00B1075A" w:rsidP="00181426"/>
    <w:sectPr w:rsidR="00B1075A" w:rsidSect="00B10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26A9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584437"/>
    <w:rsid w:val="0000615E"/>
    <w:rsid w:val="0008029D"/>
    <w:rsid w:val="000875BC"/>
    <w:rsid w:val="00181426"/>
    <w:rsid w:val="001F1F3B"/>
    <w:rsid w:val="00274B3C"/>
    <w:rsid w:val="003062B6"/>
    <w:rsid w:val="003209D1"/>
    <w:rsid w:val="003C6C38"/>
    <w:rsid w:val="00477040"/>
    <w:rsid w:val="0048573D"/>
    <w:rsid w:val="00584437"/>
    <w:rsid w:val="006054DF"/>
    <w:rsid w:val="006B49A1"/>
    <w:rsid w:val="00756DE1"/>
    <w:rsid w:val="007A14BA"/>
    <w:rsid w:val="00823A46"/>
    <w:rsid w:val="00866303"/>
    <w:rsid w:val="008A2FA9"/>
    <w:rsid w:val="009F62CF"/>
    <w:rsid w:val="00B1075A"/>
    <w:rsid w:val="00C402F3"/>
    <w:rsid w:val="00C460D4"/>
    <w:rsid w:val="00D13A39"/>
    <w:rsid w:val="00F0008B"/>
    <w:rsid w:val="00F26F08"/>
    <w:rsid w:val="00F87EF5"/>
    <w:rsid w:val="00FE5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D1"/>
    <w:pPr>
      <w:widowControl w:val="0"/>
      <w:autoSpaceDE w:val="0"/>
      <w:autoSpaceDN w:val="0"/>
      <w:adjustRightInd w:val="0"/>
    </w:pPr>
  </w:style>
  <w:style w:type="paragraph" w:styleId="1">
    <w:name w:val="heading 1"/>
    <w:basedOn w:val="a"/>
    <w:next w:val="a"/>
    <w:link w:val="10"/>
    <w:qFormat/>
    <w:rsid w:val="003209D1"/>
    <w:pPr>
      <w:keepNext/>
      <w:widowControl/>
      <w:numPr>
        <w:numId w:val="9"/>
      </w:numPr>
      <w:autoSpaceDE/>
      <w:autoSpaceDN/>
      <w:adjustRightInd/>
      <w:jc w:val="right"/>
      <w:outlineLvl w:val="0"/>
    </w:pPr>
    <w:rPr>
      <w:sz w:val="24"/>
    </w:rPr>
  </w:style>
  <w:style w:type="paragraph" w:styleId="2">
    <w:name w:val="heading 2"/>
    <w:basedOn w:val="a"/>
    <w:next w:val="a"/>
    <w:link w:val="20"/>
    <w:qFormat/>
    <w:rsid w:val="003209D1"/>
    <w:pPr>
      <w:keepNext/>
      <w:widowControl/>
      <w:numPr>
        <w:ilvl w:val="1"/>
        <w:numId w:val="9"/>
      </w:numPr>
      <w:autoSpaceDE/>
      <w:autoSpaceDN/>
      <w:adjustRightInd/>
      <w:outlineLvl w:val="1"/>
    </w:pPr>
    <w:rPr>
      <w:sz w:val="24"/>
    </w:rPr>
  </w:style>
  <w:style w:type="paragraph" w:styleId="3">
    <w:name w:val="heading 3"/>
    <w:basedOn w:val="a"/>
    <w:next w:val="a"/>
    <w:link w:val="30"/>
    <w:qFormat/>
    <w:rsid w:val="003209D1"/>
    <w:pPr>
      <w:keepNext/>
      <w:widowControl/>
      <w:numPr>
        <w:ilvl w:val="2"/>
        <w:numId w:val="9"/>
      </w:numPr>
      <w:autoSpaceDE/>
      <w:autoSpaceDN/>
      <w:adjustRightInd/>
      <w:jc w:val="center"/>
      <w:outlineLvl w:val="2"/>
    </w:pPr>
    <w:rPr>
      <w:sz w:val="24"/>
    </w:rPr>
  </w:style>
  <w:style w:type="paragraph" w:styleId="4">
    <w:name w:val="heading 4"/>
    <w:basedOn w:val="a"/>
    <w:next w:val="a"/>
    <w:link w:val="40"/>
    <w:qFormat/>
    <w:rsid w:val="003209D1"/>
    <w:pPr>
      <w:keepNext/>
      <w:widowControl/>
      <w:numPr>
        <w:ilvl w:val="3"/>
        <w:numId w:val="9"/>
      </w:numPr>
      <w:autoSpaceDE/>
      <w:autoSpaceDN/>
      <w:adjustRightInd/>
      <w:spacing w:before="240" w:after="60"/>
      <w:outlineLvl w:val="3"/>
    </w:pPr>
    <w:rPr>
      <w:b/>
      <w:bCs/>
      <w:sz w:val="28"/>
      <w:szCs w:val="28"/>
    </w:rPr>
  </w:style>
  <w:style w:type="paragraph" w:styleId="5">
    <w:name w:val="heading 5"/>
    <w:basedOn w:val="a"/>
    <w:next w:val="a"/>
    <w:link w:val="50"/>
    <w:qFormat/>
    <w:rsid w:val="003209D1"/>
    <w:pPr>
      <w:widowControl/>
      <w:numPr>
        <w:ilvl w:val="4"/>
        <w:numId w:val="9"/>
      </w:numPr>
      <w:autoSpaceDE/>
      <w:autoSpaceDN/>
      <w:adjustRightInd/>
      <w:spacing w:before="240" w:after="60"/>
      <w:outlineLvl w:val="4"/>
    </w:pPr>
    <w:rPr>
      <w:b/>
      <w:bCs/>
      <w:i/>
      <w:iCs/>
      <w:sz w:val="26"/>
      <w:szCs w:val="26"/>
    </w:rPr>
  </w:style>
  <w:style w:type="paragraph" w:styleId="6">
    <w:name w:val="heading 6"/>
    <w:basedOn w:val="a"/>
    <w:next w:val="a"/>
    <w:link w:val="60"/>
    <w:qFormat/>
    <w:rsid w:val="003209D1"/>
    <w:pPr>
      <w:widowControl/>
      <w:numPr>
        <w:ilvl w:val="5"/>
        <w:numId w:val="9"/>
      </w:numPr>
      <w:autoSpaceDE/>
      <w:autoSpaceDN/>
      <w:adjustRightInd/>
      <w:spacing w:before="240" w:after="60"/>
      <w:outlineLvl w:val="5"/>
    </w:pPr>
    <w:rPr>
      <w:b/>
      <w:bCs/>
      <w:sz w:val="22"/>
      <w:szCs w:val="22"/>
    </w:rPr>
  </w:style>
  <w:style w:type="paragraph" w:styleId="7">
    <w:name w:val="heading 7"/>
    <w:basedOn w:val="a"/>
    <w:next w:val="a"/>
    <w:link w:val="70"/>
    <w:qFormat/>
    <w:rsid w:val="003209D1"/>
    <w:pPr>
      <w:widowControl/>
      <w:numPr>
        <w:ilvl w:val="6"/>
        <w:numId w:val="9"/>
      </w:numPr>
      <w:autoSpaceDE/>
      <w:autoSpaceDN/>
      <w:adjustRightInd/>
      <w:spacing w:before="240" w:after="60"/>
      <w:outlineLvl w:val="6"/>
    </w:pPr>
    <w:rPr>
      <w:sz w:val="24"/>
      <w:szCs w:val="24"/>
    </w:rPr>
  </w:style>
  <w:style w:type="paragraph" w:styleId="8">
    <w:name w:val="heading 8"/>
    <w:basedOn w:val="a"/>
    <w:next w:val="a"/>
    <w:link w:val="80"/>
    <w:qFormat/>
    <w:rsid w:val="003209D1"/>
    <w:pPr>
      <w:widowControl/>
      <w:numPr>
        <w:ilvl w:val="7"/>
        <w:numId w:val="9"/>
      </w:numPr>
      <w:autoSpaceDE/>
      <w:autoSpaceDN/>
      <w:adjustRightInd/>
      <w:spacing w:before="240" w:after="60"/>
      <w:outlineLvl w:val="7"/>
    </w:pPr>
    <w:rPr>
      <w:i/>
      <w:iCs/>
      <w:sz w:val="24"/>
      <w:szCs w:val="24"/>
    </w:rPr>
  </w:style>
  <w:style w:type="paragraph" w:styleId="9">
    <w:name w:val="heading 9"/>
    <w:basedOn w:val="a"/>
    <w:next w:val="a"/>
    <w:link w:val="90"/>
    <w:qFormat/>
    <w:rsid w:val="003209D1"/>
    <w:pPr>
      <w:widowControl/>
      <w:numPr>
        <w:ilvl w:val="8"/>
        <w:numId w:val="9"/>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9D1"/>
    <w:rPr>
      <w:sz w:val="24"/>
    </w:rPr>
  </w:style>
  <w:style w:type="character" w:customStyle="1" w:styleId="20">
    <w:name w:val="Заголовок 2 Знак"/>
    <w:basedOn w:val="a0"/>
    <w:link w:val="2"/>
    <w:rsid w:val="003209D1"/>
    <w:rPr>
      <w:sz w:val="24"/>
    </w:rPr>
  </w:style>
  <w:style w:type="character" w:customStyle="1" w:styleId="30">
    <w:name w:val="Заголовок 3 Знак"/>
    <w:basedOn w:val="a0"/>
    <w:link w:val="3"/>
    <w:rsid w:val="003209D1"/>
    <w:rPr>
      <w:sz w:val="24"/>
    </w:rPr>
  </w:style>
  <w:style w:type="character" w:customStyle="1" w:styleId="40">
    <w:name w:val="Заголовок 4 Знак"/>
    <w:basedOn w:val="a0"/>
    <w:link w:val="4"/>
    <w:rsid w:val="003209D1"/>
    <w:rPr>
      <w:b/>
      <w:bCs/>
      <w:sz w:val="28"/>
      <w:szCs w:val="28"/>
    </w:rPr>
  </w:style>
  <w:style w:type="character" w:customStyle="1" w:styleId="50">
    <w:name w:val="Заголовок 5 Знак"/>
    <w:basedOn w:val="a0"/>
    <w:link w:val="5"/>
    <w:rsid w:val="003209D1"/>
    <w:rPr>
      <w:b/>
      <w:bCs/>
      <w:i/>
      <w:iCs/>
      <w:sz w:val="26"/>
      <w:szCs w:val="26"/>
    </w:rPr>
  </w:style>
  <w:style w:type="character" w:customStyle="1" w:styleId="60">
    <w:name w:val="Заголовок 6 Знак"/>
    <w:basedOn w:val="a0"/>
    <w:link w:val="6"/>
    <w:rsid w:val="003209D1"/>
    <w:rPr>
      <w:b/>
      <w:bCs/>
      <w:sz w:val="22"/>
      <w:szCs w:val="22"/>
    </w:rPr>
  </w:style>
  <w:style w:type="character" w:customStyle="1" w:styleId="70">
    <w:name w:val="Заголовок 7 Знак"/>
    <w:basedOn w:val="a0"/>
    <w:link w:val="7"/>
    <w:rsid w:val="003209D1"/>
    <w:rPr>
      <w:sz w:val="24"/>
      <w:szCs w:val="24"/>
    </w:rPr>
  </w:style>
  <w:style w:type="character" w:customStyle="1" w:styleId="80">
    <w:name w:val="Заголовок 8 Знак"/>
    <w:basedOn w:val="a0"/>
    <w:link w:val="8"/>
    <w:rsid w:val="003209D1"/>
    <w:rPr>
      <w:i/>
      <w:iCs/>
      <w:sz w:val="24"/>
      <w:szCs w:val="24"/>
    </w:rPr>
  </w:style>
  <w:style w:type="character" w:customStyle="1" w:styleId="90">
    <w:name w:val="Заголовок 9 Знак"/>
    <w:basedOn w:val="a0"/>
    <w:link w:val="9"/>
    <w:rsid w:val="003209D1"/>
    <w:rPr>
      <w:rFonts w:ascii="Arial" w:hAnsi="Arial" w:cs="Arial"/>
      <w:sz w:val="22"/>
      <w:szCs w:val="22"/>
    </w:rPr>
  </w:style>
  <w:style w:type="paragraph" w:styleId="a3">
    <w:name w:val="Normal (Web)"/>
    <w:basedOn w:val="a"/>
    <w:uiPriority w:val="99"/>
    <w:unhideWhenUsed/>
    <w:rsid w:val="00584437"/>
    <w:pPr>
      <w:widowControl/>
      <w:autoSpaceDE/>
      <w:autoSpaceDN/>
      <w:adjustRightInd/>
      <w:spacing w:before="100" w:beforeAutospacing="1" w:after="100" w:afterAutospacing="1"/>
    </w:pPr>
    <w:rPr>
      <w:sz w:val="24"/>
      <w:szCs w:val="24"/>
    </w:rPr>
  </w:style>
  <w:style w:type="paragraph" w:styleId="a4">
    <w:name w:val="Balloon Text"/>
    <w:basedOn w:val="a"/>
    <w:link w:val="a5"/>
    <w:uiPriority w:val="99"/>
    <w:semiHidden/>
    <w:unhideWhenUsed/>
    <w:rsid w:val="00F0008B"/>
    <w:rPr>
      <w:rFonts w:ascii="Tahoma" w:hAnsi="Tahoma" w:cs="Tahoma"/>
      <w:sz w:val="16"/>
      <w:szCs w:val="16"/>
    </w:rPr>
  </w:style>
  <w:style w:type="character" w:customStyle="1" w:styleId="a5">
    <w:name w:val="Текст выноски Знак"/>
    <w:basedOn w:val="a0"/>
    <w:link w:val="a4"/>
    <w:uiPriority w:val="99"/>
    <w:semiHidden/>
    <w:rsid w:val="00F000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48335">
      <w:bodyDiv w:val="1"/>
      <w:marLeft w:val="0"/>
      <w:marRight w:val="0"/>
      <w:marTop w:val="0"/>
      <w:marBottom w:val="0"/>
      <w:divBdr>
        <w:top w:val="none" w:sz="0" w:space="0" w:color="auto"/>
        <w:left w:val="none" w:sz="0" w:space="0" w:color="auto"/>
        <w:bottom w:val="none" w:sz="0" w:space="0" w:color="auto"/>
        <w:right w:val="none" w:sz="0" w:space="0" w:color="auto"/>
      </w:divBdr>
    </w:div>
    <w:div w:id="514345628">
      <w:bodyDiv w:val="1"/>
      <w:marLeft w:val="0"/>
      <w:marRight w:val="0"/>
      <w:marTop w:val="0"/>
      <w:marBottom w:val="0"/>
      <w:divBdr>
        <w:top w:val="none" w:sz="0" w:space="0" w:color="auto"/>
        <w:left w:val="none" w:sz="0" w:space="0" w:color="auto"/>
        <w:bottom w:val="none" w:sz="0" w:space="0" w:color="auto"/>
        <w:right w:val="none" w:sz="0" w:space="0" w:color="auto"/>
      </w:divBdr>
    </w:div>
    <w:div w:id="20030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580</Words>
  <Characters>3309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18</cp:revision>
  <dcterms:created xsi:type="dcterms:W3CDTF">2019-03-28T06:43:00Z</dcterms:created>
  <dcterms:modified xsi:type="dcterms:W3CDTF">2019-05-21T09:07:00Z</dcterms:modified>
</cp:coreProperties>
</file>